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shd w:val="clear" w:color="auto" w:fill="ffffff"/>
        <w:spacing w:after="0" w:line="510" w:lineRule="atLeast"/>
        <w:outlineLvl w:val="0"/>
        <w:rPr>
          <w:rFonts w:ascii="Cambria" w:cs="Cambria" w:hAnsi="Cambria" w:eastAsia="Cambria"/>
          <w:outline w:val="0"/>
          <w:color w:val="000000"/>
          <w:kern w:val="36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kern w:val="36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Fonts w:ascii="Cambria" w:hAnsi="Cambria" w:hint="default"/>
          <w:outline w:val="0"/>
          <w:color w:val="000000"/>
          <w:kern w:val="36"/>
          <w:sz w:val="36"/>
          <w:szCs w:val="3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Cambria" w:hAnsi="Cambria"/>
          <w:outline w:val="0"/>
          <w:color w:val="000000"/>
          <w:kern w:val="36"/>
          <w:sz w:val="36"/>
          <w:szCs w:val="3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ningsavgifter och medlemskap</w:t>
      </w:r>
    </w:p>
    <w:p>
      <w:pPr>
        <w:pStyle w:val="Brödtext"/>
        <w:shd w:val="clear" w:color="auto" w:fill="ffffff"/>
        <w:spacing w:after="0" w:line="510" w:lineRule="atLeast"/>
        <w:outlineLvl w:val="0"/>
        <w:rPr>
          <w:rFonts w:ascii="Cambria" w:cs="Cambria" w:hAnsi="Cambria" w:eastAsia="Cambria"/>
          <w:outline w:val="0"/>
          <w:color w:val="000000"/>
          <w:kern w:val="36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shd w:val="clear" w:color="auto" w:fill="ffffff"/>
        <w:spacing w:after="0" w:line="510" w:lineRule="atLeast"/>
        <w:outlineLvl w:val="0"/>
        <w:rPr>
          <w:rFonts w:ascii="Georgia" w:cs="Georgia" w:hAnsi="Georgia" w:eastAsia="Georgia"/>
          <w:outline w:val="0"/>
          <w:color w:val="000000"/>
          <w:kern w:val="36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kern w:val="36"/>
          <w:sz w:val="36"/>
          <w:szCs w:val="3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Prisuppgifter</w:t>
      </w:r>
    </w:p>
    <w:p>
      <w:pPr>
        <w:pStyle w:val="Brödtext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</w:p>
    <w:p>
      <w:pPr>
        <w:pStyle w:val="Brödtext"/>
        <w:shd w:val="clear" w:color="auto" w:fill="ffffff"/>
        <w:spacing w:after="0" w:line="315" w:lineRule="atLeast"/>
        <w:outlineLvl w:val="2"/>
        <w:rPr>
          <w:rFonts w:ascii="Georgia" w:cs="Georgia" w:hAnsi="Georgia" w:eastAsia="Georgia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1"/>
          <w:szCs w:val="21"/>
          <w:u w:val="single" w:color="000000"/>
          <w:rtl w:val="0"/>
          <w:lang w:val="sv-SE"/>
          <w14:textFill>
            <w14:solidFill>
              <w14:srgbClr w14:val="000000"/>
            </w14:solidFill>
          </w14:textFill>
        </w:rPr>
        <w:t>Priser och Betalning SKBK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Nedanst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fr-FR"/>
          <w14:textFill>
            <w14:solidFill>
              <w14:srgbClr w14:val="818181"/>
            </w14:solidFill>
          </w14:textFill>
        </w:rPr>
        <w:t>ende information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ller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vuxna och barn vid tr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ning hos SKBK (Skurups Kick och Boxningsklubb) Fr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 2020-06-01.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F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tr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nande medlemmar i 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 xml:space="preserve">ldern 9-15 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g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ller f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ljande: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- Medlemsans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kan till Skurups Kick och Boxningsklubb baseras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halv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rsterminer som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ljer skolornas terminer.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- Klubben har uppeh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 under sommarlovet samt under julen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denna grupp, vill 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varen tr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na under dessa perioder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 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detta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jligt i vuxengruppen men d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i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llskap med kompis. Detta ing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i terminsavgiften.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Under terminsuppeh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llet skickas mail ut till alla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rdnadshavare med information om kommande termin. Det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upp till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rdnadshavare att informera klubben om eleven inte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mnar forts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tta senast det datum som 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i mailet annars utg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fakturan med betalningsskyldighet.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- Fakturan skickas ut 1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n-US"/>
          <w14:textFill>
            <w14:solidFill>
              <w14:srgbClr w14:val="818181"/>
            </w14:solidFill>
          </w14:textFill>
        </w:rPr>
        <w:t>ng per termin!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I Fakturan ing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Medlemsavgiften samt Terminsavgift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innevarande termin. D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terminerna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olika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nga baseras avgiften enligt nedanst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ende tabell.</w:t>
      </w:r>
    </w:p>
    <w:p>
      <w:pPr>
        <w:pStyle w:val="Brödtext"/>
        <w:numPr>
          <w:ilvl w:val="0"/>
          <w:numId w:val="2"/>
        </w:numPr>
        <w:shd w:val="clear" w:color="auto" w:fill="ffffff"/>
        <w:bidi w:val="0"/>
        <w:spacing w:before="100" w:after="100" w:line="270" w:lineRule="atLeast"/>
        <w:ind w:right="0"/>
        <w:jc w:val="left"/>
        <w:rPr>
          <w:rFonts w:ascii="Cambria" w:hAnsi="Cambria"/>
          <w:outline w:val="0"/>
          <w:color w:val="818181"/>
          <w:sz w:val="20"/>
          <w:szCs w:val="20"/>
          <w:rtl w:val="0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b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rjas medlemskap under termin dras del av kostnaden bort, minimum betalning per termin oavsett start 3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nader+ medlemsavgift.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 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Pris per barn och Termin:</w:t>
      </w:r>
    </w:p>
    <w:p>
      <w:pPr>
        <w:pStyle w:val="Brödtext"/>
        <w:numPr>
          <w:ilvl w:val="0"/>
          <w:numId w:val="4"/>
        </w:numPr>
        <w:shd w:val="clear" w:color="auto" w:fill="ffffff"/>
        <w:bidi w:val="0"/>
        <w:spacing w:before="100" w:after="100" w:line="270" w:lineRule="atLeast"/>
        <w:ind w:right="0"/>
        <w:jc w:val="left"/>
        <w:rPr>
          <w:rFonts w:ascii="Cambria" w:hAnsi="Cambria" w:hint="default"/>
          <w:outline w:val="0"/>
          <w:color w:val="818181"/>
          <w:sz w:val="20"/>
          <w:szCs w:val="20"/>
          <w:rtl w:val="0"/>
          <w:lang w:val="sv-SE"/>
          <w14:textFill>
            <w14:solidFill>
              <w14:srgbClr w14:val="818181"/>
            </w14:solidFill>
          </w14:textFill>
        </w:rPr>
      </w:pP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Medlemsavgift a 150kr per termin.</w:t>
      </w:r>
    </w:p>
    <w:p>
      <w:pPr>
        <w:pStyle w:val="Brödtext"/>
        <w:numPr>
          <w:ilvl w:val="0"/>
          <w:numId w:val="4"/>
        </w:numPr>
        <w:shd w:val="clear" w:color="auto" w:fill="ffffff"/>
        <w:bidi w:val="0"/>
        <w:spacing w:before="100" w:after="100" w:line="270" w:lineRule="atLeast"/>
        <w:ind w:right="0"/>
        <w:jc w:val="left"/>
        <w:rPr>
          <w:rFonts w:ascii="Cambria" w:hAnsi="Cambria"/>
          <w:outline w:val="0"/>
          <w:color w:val="818181"/>
          <w:sz w:val="20"/>
          <w:szCs w:val="20"/>
          <w:rtl w:val="0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Terminsavgift HT 5x 150kr</w:t>
      </w:r>
    </w:p>
    <w:p>
      <w:pPr>
        <w:pStyle w:val="Brödtext"/>
        <w:numPr>
          <w:ilvl w:val="0"/>
          <w:numId w:val="4"/>
        </w:numPr>
        <w:shd w:val="clear" w:color="auto" w:fill="ffffff"/>
        <w:bidi w:val="0"/>
        <w:spacing w:before="100" w:after="100" w:line="270" w:lineRule="atLeast"/>
        <w:ind w:right="0"/>
        <w:jc w:val="left"/>
        <w:rPr>
          <w:rFonts w:ascii="Cambria" w:hAnsi="Cambria"/>
          <w:outline w:val="0"/>
          <w:color w:val="818181"/>
          <w:sz w:val="20"/>
          <w:szCs w:val="20"/>
          <w:rtl w:val="0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Terminsavgift VH 6x 150kr</w:t>
      </w:r>
    </w:p>
    <w:p>
      <w:pPr>
        <w:pStyle w:val="Brödtext"/>
        <w:numPr>
          <w:ilvl w:val="0"/>
          <w:numId w:val="4"/>
        </w:numPr>
        <w:shd w:val="clear" w:color="auto" w:fill="ffffff"/>
        <w:bidi w:val="0"/>
        <w:spacing w:before="100" w:after="100" w:line="270" w:lineRule="atLeast"/>
        <w:ind w:right="0"/>
        <w:jc w:val="left"/>
        <w:rPr>
          <w:rFonts w:ascii="Cambria" w:hAnsi="Cambria"/>
          <w:outline w:val="0"/>
          <w:color w:val="818181"/>
          <w:sz w:val="20"/>
          <w:szCs w:val="20"/>
          <w:rtl w:val="0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Samt 20kr i fakturaavgift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F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tr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nande medlem 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ver 15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 å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g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ller f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ljande: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Alternativ 1.</w:t>
      </w:r>
      <w:r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-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Medlemsans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kan till SKBK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ller i hel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rsperiod enligt medlems kontrakt.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- Betalningen sker via faktura som skickas ut till medlemmen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anm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ld e-mail adress 1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n-US"/>
          <w14:textFill>
            <w14:solidFill>
              <w14:srgbClr w14:val="818181"/>
            </w14:solidFill>
          </w14:textFill>
        </w:rPr>
        <w:t>ng per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nad.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n-US"/>
          <w14:textFill>
            <w14:solidFill>
              <w14:srgbClr w14:val="818181"/>
            </w14:solidFill>
          </w14:textFill>
        </w:rPr>
        <w:t>- I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rsta fakturan tillkommer medlemsavgift, denna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rnyas varje nytt hel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och skall betalas oavsett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vare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b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rjar tr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ningen.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Alternativ 2.</w:t>
      </w:r>
      <w:r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-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Medlemsans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kan till SKBK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ller i hel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rsperiod enligt medlems kontrakt.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- Betalningen sker via faktura som skickas ut till medlemmen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anm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ld e-mail adress.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-Betalning sker 1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n-US"/>
          <w14:textFill>
            <w14:solidFill>
              <w14:srgbClr w14:val="818181"/>
            </w14:solidFill>
          </w14:textFill>
        </w:rPr>
        <w:t>ng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 hela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ret.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Pris per ut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vare m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nadsvis under kontraktsperioden:</w:t>
      </w:r>
    </w:p>
    <w:p>
      <w:pPr>
        <w:pStyle w:val="Brödtext"/>
        <w:shd w:val="clear" w:color="auto" w:fill="ffffff"/>
        <w:spacing w:after="15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- Medlemsavgift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rsta fakturan 300kr,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ru-RU"/>
          <w14:textFill>
            <w14:solidFill>
              <w14:srgbClr w14:val="818181"/>
            </w14:solidFill>
          </w14:textFill>
        </w:rPr>
        <w:t>-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pande faktura 180kr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plus 20kr fakturaavgift.</w:t>
      </w: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  <w:br w:type="textWrapping"/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 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- Hel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12x180 + medlemsavgiften och 1st fakturaavgift.</w:t>
      </w:r>
    </w:p>
    <w:p>
      <w:pPr>
        <w:pStyle w:val="Brödtext"/>
      </w:pPr>
    </w:p>
    <w:p>
      <w:pPr>
        <w:pStyle w:val="Brödtext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Skurups kick och boxningsklubb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res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tter sig 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tten att vid behov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ndra och uppdatera detta dokument. Priserna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ndras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pande utifr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 kostnader som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verkar klubben.</w:t>
      </w:r>
    </w:p>
    <w:p>
      <w:pPr>
        <w:pStyle w:val="Brödtext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36"/>
          <w:szCs w:val="36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36"/>
          <w:szCs w:val="36"/>
          <w:u w:color="818181"/>
          <w:rtl w:val="0"/>
          <w14:textFill>
            <w14:solidFill>
              <w14:srgbClr w14:val="818181"/>
            </w14:solidFill>
          </w14:textFill>
        </w:rPr>
        <w:t xml:space="preserve">Antidopingfakta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Skurups kick &amp; boxningsklubb arbetar aktivt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att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rebygga och 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lla idrotten fri fr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 doping. 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ljer grundl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ggande fakta om antidoping som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 styrelser, ledare och aktiva inom idrotten b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r k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nna till.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Du omfattas av dopingreglerna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Riksidrottsf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rbundets (RF) stadgar och antidopingreglemente omfattar alla medlemmar i en 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rening som via sitt specialidrottsf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 xml:space="preserve">rbund (SF)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anslutet till RF. Som medlem i 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rening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du skyldig att k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nna till dopingreglerna, t ex WADA:s dopinglista, regler om medicinsk dispens och skyldigheten att 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lla upp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dopingkontroll.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ven ledare och andra 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dpersoner omfattas av dopingreglerna, men d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handlar det om att de inte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medverka till att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vare dopas eller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rsv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ra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>r dopingkontrollfunktion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rer vid dopingkontroll. Oavsett om du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medlem eller inte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omfattas du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nd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av dopingreglerna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du deltar i aktivitet som organiseras eller godk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nns av specialidrottsf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rbund (SF) eller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rening ansluten till RF.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 xml:space="preserve">Dopingtester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Den som 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var idrott i en 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rening ansluten till RF kan dopingtestas. Antidoping Sverige tar runt fyratusen dopingprov per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r. 85 procent av de svenska dopingkontrollerna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fr-FR"/>
          <w14:textFill>
            <w14:solidFill>
              <w14:srgbClr w14:val="818181"/>
            </w14:solidFill>
          </w14:textFill>
        </w:rPr>
        <w:t>rs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elitniv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 xml:space="preserve">men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ven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vare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gre niv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och ibland motion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rer kan tas ut till dopingkontroll. Det ska inte finnas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gon frizon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gre niv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och det har visat sig att samh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llsproblemet med missbruk av anabola androgena steroider huvudsakligen finns bland styrketr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fr-FR"/>
          <w14:textFill>
            <w14:solidFill>
              <w14:srgbClr w14:val="818181"/>
            </w14:solidFill>
          </w14:textFill>
        </w:rPr>
        <w:t>nande motion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rer.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>antidoping.se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 finns fakta, folder och film om hur en dopingkontroll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r till.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>Dopinglistan g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 xml:space="preserve">ller globalt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Med doping menas bruk av substanser eller metoder som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rbjudna enligt dopinglistan som World Anti-Doping Agency (WADA) uppr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ttat. Listan utg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en internationell standard i "World Anti-Doping Program". I stort sett alla internationella specialidrottsf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 xml:space="preserve">rbund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anslutna till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rldsantidopingkoden, vilket inneb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att WADA:s dopinglista ocks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ller i hela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rlden.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d-gr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na listan 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ett bra hj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lpmedel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d-gr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na listan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ver dopingklassade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kemedel finns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>antidoping.se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 xml:space="preserve">. Det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a-DK"/>
          <w14:textFill>
            <w14:solidFill>
              <w14:srgbClr w14:val="818181"/>
            </w14:solidFill>
          </w14:textFill>
        </w:rPr>
        <w:t>r en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>kfunktion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hemsidan d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man skriver in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kemedlets namn och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direkt svar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om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kemedlet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till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tet eller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rbjudet att anv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 xml:space="preserve">ndas.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Man kan ans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ka om medicinsk dispens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Dispensreglerna har tillkommit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att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vare som av medicinska sk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ste anv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nl-NL"/>
          <w14:textFill>
            <w14:solidFill>
              <w14:srgbClr w14:val="818181"/>
            </w14:solidFill>
          </w14:textFill>
        </w:rPr>
        <w:t>nda dopingklassade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kemedel, ska kunna 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va sin idrott. Dispensreglerna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inom svensk idrott anpassade till kraven i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rldsantidopingkoden. Elitidrottare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ste alltid 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ka om medicinsk dispens vid behandling med dopingklassade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kemedel.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vriga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vare till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ts att 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ka om medicinsk dispens i efterhand (retroaktiv medicinsk dispens). Det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endast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det finns dokumenterade medicinska behov att bruka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kemedel som en 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kan kan beviljas.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Fullst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ndiga dispensregler och ans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kningshandlingar finns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>antidoping.se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Risker med kosttillskott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Antidoping Sverige avr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der fr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n bruk av kosttillskott, annat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rent medicinska grunder. Ett antal svenska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vare har de senaste tio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>ren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mnat positiva dopingprov som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kopplade till bruk av kosttillskott.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nga kosttillskott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marknaden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otillr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ckligt kontrollerade och kan inneh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lla dopingklassade substanser.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rskild varning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 PWO och tillskott som utlovar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kad prestation. Enligt idrottens dopingregler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vare personligt ansvariga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 allt de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ter eller intar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annat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tt. Den som befinns vara dopad riskerar alltid att bestraffas, oavsett orsak.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>antidoping.se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 finns det mer att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sa om riskerna med kosttillskott.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Information om regler och antidopingfakta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>antidoping.se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 finns alla dopingregler, fakta och statistik. Ni kan t ex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sa mer om de olika dopingf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rseelserna och ett doping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rendes juridiska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ng. Observera att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reningen inte ska hitta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egna bestraffningar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det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ller brott mot dopingreglerna. Det som 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i antidopingreglementet om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ljder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det som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ller. Internationellt finns motsvarande information fr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n-US"/>
          <w14:textFill>
            <w14:solidFill>
              <w14:srgbClr w14:val="818181"/>
            </w14:solidFill>
          </w14:textFill>
        </w:rPr>
        <w:t>n WADA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www.wada-ama.org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 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Misst</w:t>
      </w:r>
      <w:r>
        <w:rPr>
          <w:rFonts w:ascii="Cambria" w:hAnsi="Cambria" w:hint="default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nkt doping - tillsammans skyddar vi idrotten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Vem som helst som sett eller h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rt n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got misst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nksamt kan anonymt tipsa Antidoping Sverige och samtidigt bidra till en ren idrott. All information om m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jliga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rseelser mot idrottens dopingregler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viktiga och kan 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ra skillnad. Information om idrottsut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vare, tr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it-IT"/>
          <w14:textFill>
            <w14:solidFill>
              <w14:srgbClr w14:val="818181"/>
            </w14:solidFill>
          </w14:textFill>
        </w:rPr>
        <w:t>nare,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kare eller andra personer med koppling till idrotten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 av intresse. Antidoping Sverige avg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ra hur 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rdefull informationen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r. Med din hj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lp kan vi skydda idrotten.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dopingtips.se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 kan du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es-ES_tradnl"/>
          <w14:textFill>
            <w14:solidFill>
              <w14:srgbClr w14:val="818181"/>
            </w14:solidFill>
          </w14:textFill>
        </w:rPr>
        <w:t>ra en s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ker och anonym dialog genom att enkelt uppr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 xml:space="preserve">tta en anonym postbox.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b w:val="1"/>
          <w:bCs w:val="1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Utbildning och verktyg 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Antidoping Sverige har tagit fram olika typer av utbildningsmaterial och verktyg, som er klubb kan anv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nda er av.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s mer om de p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å </w:t>
      </w:r>
      <w:r>
        <w:rPr>
          <w:rFonts w:ascii="Cambria" w:hAnsi="Cambria"/>
          <w:b w:val="1"/>
          <w:bCs w:val="1"/>
          <w:outline w:val="0"/>
          <w:color w:val="818181"/>
          <w:sz w:val="20"/>
          <w:szCs w:val="20"/>
          <w:u w:color="818181"/>
          <w:rtl w:val="0"/>
          <w:lang w:val="pt-PT"/>
          <w14:textFill>
            <w14:solidFill>
              <w14:srgbClr w14:val="818181"/>
            </w14:solidFill>
          </w14:textFill>
        </w:rPr>
        <w:t xml:space="preserve">antidoping.se 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r att l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ttare kunna ta beslut om f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ö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 xml:space="preserve">rebyggande 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å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:lang w:val="de-DE"/>
          <w14:textFill>
            <w14:solidFill>
              <w14:srgbClr w14:val="818181"/>
            </w14:solidFill>
          </w14:textFill>
        </w:rPr>
        <w:t>tg</w:t>
      </w:r>
      <w:r>
        <w:rPr>
          <w:rFonts w:ascii="Cambria" w:hAnsi="Cambria" w:hint="default"/>
          <w:outline w:val="0"/>
          <w:color w:val="818181"/>
          <w:sz w:val="20"/>
          <w:szCs w:val="20"/>
          <w:u w:color="818181"/>
          <w:rtl w:val="0"/>
          <w:lang w:val="sv-SE"/>
          <w14:textFill>
            <w14:solidFill>
              <w14:srgbClr w14:val="818181"/>
            </w14:solidFill>
          </w14:textFill>
        </w:rPr>
        <w:t>ä</w:t>
      </w:r>
      <w:r>
        <w:rPr>
          <w:rFonts w:ascii="Cambria" w:hAnsi="Cambria"/>
          <w:outline w:val="0"/>
          <w:color w:val="818181"/>
          <w:sz w:val="20"/>
          <w:szCs w:val="20"/>
          <w:u w:color="818181"/>
          <w:rtl w:val="0"/>
          <w14:textFill>
            <w14:solidFill>
              <w14:srgbClr w14:val="818181"/>
            </w14:solidFill>
          </w14:textFill>
        </w:rPr>
        <w:t>rder.</w:t>
      </w:r>
    </w:p>
    <w:p>
      <w:pPr>
        <w:pStyle w:val="Brödtext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pPr>
    </w:p>
    <w:p>
      <w:pPr>
        <w:pStyle w:val="Brödtext"/>
        <w:shd w:val="clear" w:color="auto" w:fill="ffffff"/>
        <w:spacing w:after="0" w:line="240" w:lineRule="auto"/>
      </w:pPr>
      <w:r>
        <w:rPr>
          <w:rFonts w:ascii="Cambria" w:cs="Cambria" w:hAnsi="Cambria" w:eastAsia="Cambria"/>
          <w:outline w:val="0"/>
          <w:color w:val="818181"/>
          <w:sz w:val="20"/>
          <w:szCs w:val="20"/>
          <w:u w:color="818181"/>
          <w14:textFill>
            <w14:solidFill>
              <w14:srgbClr w14:val="818181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1390650" cy="1133475"/>
          <wp:effectExtent l="0" t="0" r="0" b="0"/>
          <wp:docPr id="1073741825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1" descr="Bildobjekt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133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7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7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9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1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3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